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B" w:rsidRDefault="000B62EB" w:rsidP="000B62EB">
      <w:pPr>
        <w:shd w:val="clear" w:color="auto" w:fill="BFBFBF"/>
        <w:jc w:val="center"/>
        <w:rPr>
          <w:rFonts w:ascii="Arial Black" w:hAnsi="Arial Black" w:cs="Arial"/>
          <w:b/>
          <w:bCs/>
          <w:lang w:val="sr-Cyrl-RS"/>
        </w:rPr>
      </w:pPr>
      <w:r>
        <w:rPr>
          <w:rFonts w:ascii="Arial Black" w:hAnsi="Arial Black" w:cs="Arial"/>
          <w:b/>
          <w:bCs/>
          <w:lang w:val="sr-Cyrl-RS"/>
        </w:rPr>
        <w:t>ОБРАЗАЦ СТРУКТУРЕ ЦЕНЕ</w:t>
      </w:r>
    </w:p>
    <w:p w:rsidR="000B62EB" w:rsidRDefault="000B62EB" w:rsidP="000B62EB">
      <w:pPr>
        <w:spacing w:after="0" w:line="240" w:lineRule="auto"/>
        <w:ind w:left="1152"/>
        <w:jc w:val="both"/>
        <w:rPr>
          <w:rFonts w:ascii="Arial" w:hAnsi="Arial" w:cs="Arial"/>
          <w:b/>
          <w:noProof/>
          <w:lang w:val="sr-Cyrl-RS"/>
        </w:rPr>
      </w:pPr>
    </w:p>
    <w:tbl>
      <w:tblPr>
        <w:tblW w:w="1052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10"/>
        <w:gridCol w:w="709"/>
        <w:gridCol w:w="567"/>
        <w:gridCol w:w="1417"/>
        <w:gridCol w:w="1418"/>
        <w:gridCol w:w="1701"/>
        <w:gridCol w:w="1718"/>
      </w:tblGrid>
      <w:tr w:rsidR="000B62EB" w:rsidTr="001C422D">
        <w:trPr>
          <w:trHeight w:val="110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CS" w:eastAsia="sr-Latn-CS"/>
              </w:rPr>
            </w:pPr>
            <w:r>
              <w:rPr>
                <w:rFonts w:ascii="Arial" w:hAnsi="Arial" w:cs="Arial"/>
                <w:b/>
                <w:iCs/>
                <w:lang w:val="sr-Cyrl-CS" w:eastAsia="sr-Latn-CS"/>
              </w:rPr>
              <w:t>Ред.</w:t>
            </w:r>
          </w:p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eastAsia="sr-Latn-CS"/>
              </w:rPr>
            </w:pPr>
            <w:r>
              <w:rPr>
                <w:rFonts w:ascii="Arial" w:hAnsi="Arial" w:cs="Arial"/>
                <w:b/>
                <w:iCs/>
                <w:lang w:val="sr-Cyrl-CS" w:eastAsia="sr-Latn-CS"/>
              </w:rPr>
              <w:t xml:space="preserve">бр.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RS" w:eastAsia="sr-Latn-CS"/>
              </w:rPr>
            </w:pPr>
            <w:r>
              <w:rPr>
                <w:rFonts w:ascii="Arial" w:hAnsi="Arial" w:cs="Arial"/>
                <w:b/>
                <w:iCs/>
                <w:lang w:val="sr-Latn-RS" w:eastAsia="sr-Latn-CS"/>
              </w:rPr>
              <w:t>Назив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CS" w:eastAsia="sr-Latn-CS"/>
              </w:rPr>
            </w:pPr>
            <w:r>
              <w:rPr>
                <w:rFonts w:ascii="Arial" w:hAnsi="Arial" w:cs="Arial"/>
                <w:b/>
                <w:iCs/>
                <w:lang w:val="sr-Cyrl-CS" w:eastAsia="sr-Latn-CS"/>
              </w:rPr>
              <w:t>Јед</w:t>
            </w:r>
            <w:r>
              <w:rPr>
                <w:rFonts w:ascii="Arial" w:hAnsi="Arial" w:cs="Arial"/>
                <w:b/>
                <w:iCs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iCs/>
                <w:lang w:val="sr-Cyrl-CS" w:eastAsia="sr-Latn-CS"/>
              </w:rPr>
              <w:t xml:space="preserve"> мере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RS" w:eastAsia="sr-Latn-CS"/>
              </w:rPr>
            </w:pPr>
            <w:r>
              <w:rPr>
                <w:rFonts w:ascii="Arial" w:hAnsi="Arial" w:cs="Arial"/>
                <w:b/>
                <w:iCs/>
                <w:lang w:val="sr-Cyrl-RS" w:eastAsia="sr-Latn-CS"/>
              </w:rPr>
              <w:t>коли-чина</w:t>
            </w:r>
            <w:r>
              <w:rPr>
                <w:rFonts w:ascii="Arial" w:hAnsi="Arial" w:cs="Arial"/>
                <w:b/>
                <w:iCs/>
                <w:highlight w:val="yellow"/>
                <w:lang w:val="sr-Cyrl-RS" w:eastAsia="sr-Latn-C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CS" w:eastAsia="sr-Latn-CS"/>
              </w:rPr>
            </w:pPr>
            <w:r>
              <w:rPr>
                <w:rFonts w:ascii="Arial" w:hAnsi="Arial" w:cs="Arial"/>
                <w:b/>
                <w:iCs/>
                <w:lang w:val="sr-Cyrl-CS" w:eastAsia="sr-Latn-CS"/>
              </w:rPr>
              <w:t>Јед. цена без ПДВ-а (дин.)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RS" w:eastAsia="sr-Latn-CS"/>
              </w:rPr>
            </w:pPr>
            <w:r>
              <w:rPr>
                <w:rFonts w:ascii="Arial" w:hAnsi="Arial" w:cs="Arial"/>
                <w:b/>
                <w:iCs/>
                <w:lang w:val="sr-Cyrl-RS" w:eastAsia="sr-Latn-CS"/>
              </w:rPr>
              <w:t>Јед. цена са ПДВ-ом (дин.)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RS" w:eastAsia="sr-Latn-CS"/>
              </w:rPr>
            </w:pPr>
            <w:r>
              <w:rPr>
                <w:rFonts w:ascii="Arial" w:hAnsi="Arial" w:cs="Arial"/>
                <w:b/>
                <w:iCs/>
                <w:lang w:val="sr-Cyrl-RS" w:eastAsia="sr-Latn-CS"/>
              </w:rPr>
              <w:t>Укупна цена без ПДВ-а (дин.)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Cyrl-RS" w:eastAsia="sr-Latn-CS"/>
              </w:rPr>
            </w:pPr>
            <w:r>
              <w:rPr>
                <w:rFonts w:ascii="Arial" w:hAnsi="Arial" w:cs="Arial"/>
                <w:b/>
                <w:iCs/>
                <w:lang w:val="sr-Cyrl-RS" w:eastAsia="sr-Latn-CS"/>
              </w:rPr>
              <w:t>Укупна цена са ПДВ-ом (дин.)</w:t>
            </w:r>
          </w:p>
        </w:tc>
      </w:tr>
      <w:tr w:rsidR="000B62EB" w:rsidTr="001C422D">
        <w:trPr>
          <w:trHeight w:val="249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7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B62EB" w:rsidRDefault="000B62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sr-Cyrl-CS" w:eastAsia="sr-Latn-CS"/>
              </w:rPr>
            </w:pPr>
            <w:r>
              <w:rPr>
                <w:rFonts w:ascii="Arial" w:hAnsi="Arial" w:cs="Arial"/>
                <w:iCs/>
                <w:lang w:val="sr-Cyrl-CS" w:eastAsia="sr-Latn-CS"/>
              </w:rPr>
              <w:t>8</w:t>
            </w: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Default="000B62EB" w:rsidP="00EC11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</w:tblGrid>
            <w:tr w:rsidR="000B62EB" w:rsidTr="00EC117C">
              <w:trPr>
                <w:trHeight w:val="1103"/>
              </w:trPr>
              <w:tc>
                <w:tcPr>
                  <w:tcW w:w="2494" w:type="dxa"/>
                </w:tcPr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33413">
                    <w:rPr>
                      <w:sz w:val="22"/>
                      <w:szCs w:val="22"/>
                    </w:rPr>
                    <w:t xml:space="preserve"> </w:t>
                  </w:r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WITAL 70mm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Prozor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dvokrilni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svetl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. gore o/n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desni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Wital-Spectrum-6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komora-bela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boja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Okov-WinkHaus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Staklo-4/16/4-float.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Podprozorska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daska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Spoljna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okapnica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Ukrasna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lajsna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u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staklu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  <w:lang w:val="sr-Cyrl-RS"/>
                    </w:rPr>
                  </w:pPr>
                  <w:r w:rsidRPr="00AF1061">
                    <w:rPr>
                      <w:sz w:val="18"/>
                      <w:szCs w:val="18"/>
                    </w:rPr>
                    <w:t>Transport-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demontaža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366CD" w:rsidRDefault="000B62EB" w:rsidP="00EC117C">
                  <w:pPr>
                    <w:pStyle w:val="Default"/>
                    <w:rPr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A366CD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</w:t>
            </w:r>
            <w:r w:rsidRPr="00333413">
              <w:rPr>
                <w:rFonts w:ascii="Arial" w:hAnsi="Arial" w:cs="Arial"/>
                <w:b/>
                <w:lang w:val="sr-Cyrl-RS"/>
              </w:rPr>
              <w:t>4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91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</w:tblGrid>
            <w:tr w:rsidR="000B62EB" w:rsidRPr="00AF1061" w:rsidTr="00EC117C">
              <w:trPr>
                <w:trHeight w:val="1035"/>
              </w:trPr>
              <w:tc>
                <w:tcPr>
                  <w:tcW w:w="2494" w:type="dxa"/>
                </w:tcPr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ETEM 45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Vrata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jednokrilna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podelom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svetl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. [K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desna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Aluminijumska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vrata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sa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termo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prekidom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Wital-Spectrum-6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komora-bela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boja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Okov-Petozatvorna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brava-kvaka.cilindar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Staklo-4/16/4 –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Ispuna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24 mm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>Transport-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demontaža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A366CD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A366CD" w:rsidRDefault="000B62EB" w:rsidP="00EC117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</w:tblGrid>
            <w:tr w:rsidR="000B62EB" w:rsidRPr="00AF1061" w:rsidTr="00EC117C">
              <w:trPr>
                <w:trHeight w:val="1208"/>
              </w:trPr>
              <w:tc>
                <w:tcPr>
                  <w:tcW w:w="2494" w:type="dxa"/>
                </w:tcPr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WITAL 86mm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Četiri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krila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ok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ng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Wital-Spectrum-6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komora-bela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boja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Ugradna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mera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profila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86 mm.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Tri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diht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gume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Okov-WinkHaus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Staklo-triplex-48 mm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Podprozorska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daska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Spoljna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okapnica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>Transport-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demontaža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</w:tblGrid>
            <w:tr w:rsidR="000B62EB" w:rsidRPr="00AF1061" w:rsidTr="00EC117C">
              <w:trPr>
                <w:trHeight w:val="890"/>
              </w:trPr>
              <w:tc>
                <w:tcPr>
                  <w:tcW w:w="2494" w:type="dxa"/>
                </w:tcPr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ETEM 45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Vrata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dvokrilna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podelom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RK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leva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Aluminijum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sa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termo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prekidom-bela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boja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Staklo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triplex.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Okov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Stublina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lastRenderedPageBreak/>
                    <w:t>Ispuna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u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donjem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polju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>Transport-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0B62EB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 xml:space="preserve">  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</w:tblGrid>
            <w:tr w:rsidR="000B62EB" w:rsidRPr="00AF1061" w:rsidTr="00EC117C">
              <w:trPr>
                <w:trHeight w:val="1207"/>
              </w:trPr>
              <w:tc>
                <w:tcPr>
                  <w:tcW w:w="2494" w:type="dxa"/>
                </w:tcPr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WITAL 86mm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Prozor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dvokrilni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sa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svetl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. gore o/n </w:t>
                  </w:r>
                  <w:proofErr w:type="spellStart"/>
                  <w:r w:rsidRPr="00AF1061">
                    <w:rPr>
                      <w:b/>
                      <w:bCs/>
                      <w:sz w:val="18"/>
                      <w:szCs w:val="18"/>
                    </w:rPr>
                    <w:t>desni</w:t>
                  </w:r>
                  <w:proofErr w:type="spellEnd"/>
                  <w:r w:rsidRPr="00AF106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Wital-Spectrum-6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komora-bela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boja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Ugradna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mera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profila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86 mm.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Tri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diht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gume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Okov-WinkHaus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 xml:space="preserve">Staklo-triplex-48 mm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Podprozorska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daska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AF1061">
                    <w:rPr>
                      <w:sz w:val="18"/>
                      <w:szCs w:val="18"/>
                    </w:rPr>
                    <w:t>Spoljna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okapnica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  <w:p w:rsidR="000B62EB" w:rsidRPr="00AF1061" w:rsidRDefault="000B62EB" w:rsidP="00EC117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F1061">
                    <w:rPr>
                      <w:sz w:val="18"/>
                      <w:szCs w:val="18"/>
                    </w:rPr>
                    <w:t>Transport-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demontaža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F1061">
                    <w:rPr>
                      <w:sz w:val="18"/>
                      <w:szCs w:val="18"/>
                    </w:rPr>
                    <w:t>montaža</w:t>
                  </w:r>
                  <w:proofErr w:type="spellEnd"/>
                  <w:r w:rsidRPr="00AF1061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b/>
                <w:bCs/>
                <w:sz w:val="18"/>
                <w:szCs w:val="18"/>
              </w:rPr>
              <w:t xml:space="preserve">WITAL 86mm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b/>
                <w:bCs/>
                <w:sz w:val="18"/>
                <w:szCs w:val="18"/>
              </w:rPr>
              <w:t>Prozor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dvokrilni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o/n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desni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 xml:space="preserve">Wital-Spectrum-6 </w:t>
            </w:r>
            <w:proofErr w:type="spellStart"/>
            <w:r w:rsidRPr="00AF1061">
              <w:rPr>
                <w:sz w:val="18"/>
                <w:szCs w:val="18"/>
              </w:rPr>
              <w:t>komora-bela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boja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Ugradna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mera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profila</w:t>
            </w:r>
            <w:proofErr w:type="spellEnd"/>
            <w:r w:rsidRPr="00AF1061">
              <w:rPr>
                <w:sz w:val="18"/>
                <w:szCs w:val="18"/>
              </w:rPr>
              <w:t xml:space="preserve"> 86 mm.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 xml:space="preserve">Tri </w:t>
            </w:r>
            <w:proofErr w:type="spellStart"/>
            <w:r w:rsidRPr="00AF1061">
              <w:rPr>
                <w:sz w:val="18"/>
                <w:szCs w:val="18"/>
              </w:rPr>
              <w:t>diht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gume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Okov-WinkHaus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 xml:space="preserve">Staklo-triplex-48 mm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Podprozorska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daska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Spoljna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okapnica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F1061">
              <w:rPr>
                <w:rFonts w:ascii="Arial" w:hAnsi="Arial" w:cs="Arial"/>
                <w:sz w:val="18"/>
                <w:szCs w:val="18"/>
              </w:rPr>
              <w:t>Transport-</w:t>
            </w:r>
            <w:proofErr w:type="spellStart"/>
            <w:r w:rsidRPr="00AF1061">
              <w:rPr>
                <w:rFonts w:ascii="Arial" w:hAnsi="Arial" w:cs="Arial"/>
                <w:sz w:val="18"/>
                <w:szCs w:val="18"/>
              </w:rPr>
              <w:t>demontaža</w:t>
            </w:r>
            <w:proofErr w:type="spellEnd"/>
            <w:r w:rsidRPr="00AF106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F1061">
              <w:rPr>
                <w:rFonts w:ascii="Arial" w:hAnsi="Arial" w:cs="Arial"/>
                <w:sz w:val="18"/>
                <w:szCs w:val="18"/>
              </w:rPr>
              <w:t>montaža</w:t>
            </w:r>
            <w:proofErr w:type="spellEnd"/>
            <w:r w:rsidRPr="00AF106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b/>
                <w:bCs/>
                <w:sz w:val="18"/>
                <w:szCs w:val="18"/>
                <w:lang w:val="sr-Cyrl-RS"/>
              </w:rPr>
            </w:pPr>
          </w:p>
          <w:p w:rsidR="000B62EB" w:rsidRPr="00AF1061" w:rsidRDefault="000B62EB" w:rsidP="00EC117C">
            <w:pPr>
              <w:pStyle w:val="Default"/>
              <w:rPr>
                <w:b/>
                <w:bCs/>
                <w:sz w:val="18"/>
                <w:szCs w:val="18"/>
                <w:lang w:val="sr-Cyrl-RS"/>
              </w:rPr>
            </w:pP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b/>
                <w:bCs/>
                <w:sz w:val="18"/>
                <w:szCs w:val="18"/>
              </w:rPr>
              <w:t xml:space="preserve">ETEM 45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b/>
                <w:bCs/>
                <w:sz w:val="18"/>
                <w:szCs w:val="18"/>
              </w:rPr>
              <w:t>Vrata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dvokrilna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sa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podelom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RK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leva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Aluminijum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sa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termo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prekidom-bela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boja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Staklo</w:t>
            </w:r>
            <w:proofErr w:type="spellEnd"/>
            <w:r w:rsidRPr="00AF1061">
              <w:rPr>
                <w:sz w:val="18"/>
                <w:szCs w:val="18"/>
              </w:rPr>
              <w:t xml:space="preserve"> triplex.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Okov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Stublina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Ispuna</w:t>
            </w:r>
            <w:proofErr w:type="spellEnd"/>
            <w:r w:rsidRPr="00AF1061">
              <w:rPr>
                <w:sz w:val="18"/>
                <w:szCs w:val="18"/>
              </w:rPr>
              <w:t xml:space="preserve"> u </w:t>
            </w:r>
            <w:proofErr w:type="spellStart"/>
            <w:r w:rsidRPr="00AF1061">
              <w:rPr>
                <w:sz w:val="18"/>
                <w:szCs w:val="18"/>
              </w:rPr>
              <w:t>donjem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polju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F1061">
              <w:rPr>
                <w:rFonts w:ascii="Arial" w:hAnsi="Arial" w:cs="Arial"/>
                <w:sz w:val="18"/>
                <w:szCs w:val="18"/>
              </w:rPr>
              <w:t>Transport-</w:t>
            </w:r>
            <w:proofErr w:type="spellStart"/>
            <w:r w:rsidRPr="00AF1061">
              <w:rPr>
                <w:rFonts w:ascii="Arial" w:hAnsi="Arial" w:cs="Arial"/>
                <w:sz w:val="18"/>
                <w:szCs w:val="18"/>
              </w:rPr>
              <w:t>montaža</w:t>
            </w:r>
            <w:proofErr w:type="spellEnd"/>
            <w:r w:rsidRPr="00AF1061">
              <w:rPr>
                <w:rFonts w:ascii="Arial" w:hAnsi="Arial" w:cs="Arial"/>
                <w:sz w:val="18"/>
                <w:szCs w:val="18"/>
              </w:rPr>
              <w:t>.</w:t>
            </w:r>
            <w:r w:rsidRPr="00AF10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0B62EB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b/>
                <w:bCs/>
                <w:sz w:val="18"/>
                <w:szCs w:val="18"/>
              </w:rPr>
              <w:t xml:space="preserve">WITAL 86mm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b/>
                <w:bCs/>
                <w:sz w:val="18"/>
                <w:szCs w:val="18"/>
              </w:rPr>
              <w:t>Prozor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dvokrilni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o/n </w:t>
            </w:r>
            <w:proofErr w:type="spellStart"/>
            <w:r w:rsidRPr="00AF1061">
              <w:rPr>
                <w:b/>
                <w:bCs/>
                <w:sz w:val="18"/>
                <w:szCs w:val="18"/>
              </w:rPr>
              <w:t>desni</w:t>
            </w:r>
            <w:proofErr w:type="spellEnd"/>
            <w:r w:rsidRPr="00AF1061">
              <w:rPr>
                <w:b/>
                <w:bCs/>
                <w:sz w:val="18"/>
                <w:szCs w:val="18"/>
              </w:rPr>
              <w:t xml:space="preserve">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 xml:space="preserve">Wital-Spectrum-6 </w:t>
            </w:r>
            <w:proofErr w:type="spellStart"/>
            <w:r w:rsidRPr="00AF1061">
              <w:rPr>
                <w:sz w:val="18"/>
                <w:szCs w:val="18"/>
              </w:rPr>
              <w:t>komora-bela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boja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Ugradna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mera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profila</w:t>
            </w:r>
            <w:proofErr w:type="spellEnd"/>
            <w:r w:rsidRPr="00AF1061">
              <w:rPr>
                <w:sz w:val="18"/>
                <w:szCs w:val="18"/>
              </w:rPr>
              <w:t xml:space="preserve"> 86 mm.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 xml:space="preserve">Tri </w:t>
            </w:r>
            <w:proofErr w:type="spellStart"/>
            <w:r w:rsidRPr="00AF1061">
              <w:rPr>
                <w:sz w:val="18"/>
                <w:szCs w:val="18"/>
              </w:rPr>
              <w:t>diht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gume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Okov-WinkHaus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 xml:space="preserve">Staklo-triplex-48 mm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Podprozorska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daska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F1061">
              <w:rPr>
                <w:sz w:val="18"/>
                <w:szCs w:val="18"/>
              </w:rPr>
              <w:t>Spoljna</w:t>
            </w:r>
            <w:proofErr w:type="spellEnd"/>
            <w:r w:rsidRPr="00AF1061">
              <w:rPr>
                <w:sz w:val="18"/>
                <w:szCs w:val="18"/>
              </w:rPr>
              <w:t xml:space="preserve"> </w:t>
            </w:r>
            <w:proofErr w:type="spellStart"/>
            <w:r w:rsidRPr="00AF1061">
              <w:rPr>
                <w:sz w:val="18"/>
                <w:szCs w:val="18"/>
              </w:rPr>
              <w:t>okapnica</w:t>
            </w:r>
            <w:proofErr w:type="spellEnd"/>
            <w:r w:rsidRPr="00AF1061">
              <w:rPr>
                <w:sz w:val="18"/>
                <w:szCs w:val="18"/>
              </w:rPr>
              <w:t xml:space="preserve">. </w:t>
            </w:r>
          </w:p>
          <w:p w:rsidR="000B62EB" w:rsidRPr="00AF1061" w:rsidRDefault="000B62EB" w:rsidP="00EC117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F1061">
              <w:rPr>
                <w:rFonts w:ascii="Arial" w:hAnsi="Arial" w:cs="Arial"/>
                <w:sz w:val="18"/>
                <w:szCs w:val="18"/>
              </w:rPr>
              <w:t>Transport-</w:t>
            </w:r>
            <w:proofErr w:type="spellStart"/>
            <w:r w:rsidRPr="00AF1061">
              <w:rPr>
                <w:rFonts w:ascii="Arial" w:hAnsi="Arial" w:cs="Arial"/>
                <w:sz w:val="18"/>
                <w:szCs w:val="18"/>
              </w:rPr>
              <w:t>demontaža</w:t>
            </w:r>
            <w:proofErr w:type="spellEnd"/>
            <w:r w:rsidRPr="00AF106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F1061">
              <w:rPr>
                <w:rFonts w:ascii="Arial" w:hAnsi="Arial" w:cs="Arial"/>
                <w:sz w:val="18"/>
                <w:szCs w:val="18"/>
              </w:rPr>
              <w:t>montaža</w:t>
            </w:r>
            <w:proofErr w:type="spellEnd"/>
            <w:r w:rsidRPr="00AF1061">
              <w:rPr>
                <w:rFonts w:ascii="Arial" w:hAnsi="Arial" w:cs="Arial"/>
                <w:sz w:val="18"/>
                <w:szCs w:val="18"/>
              </w:rPr>
              <w:t>.</w:t>
            </w:r>
            <w:r w:rsidRPr="00AF10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0B62EB" w:rsidRDefault="000B62EB" w:rsidP="00EC117C">
            <w:pPr>
              <w:rPr>
                <w:rFonts w:ascii="Arial" w:hAnsi="Arial" w:cs="Arial"/>
                <w:b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Default="000B62EB" w:rsidP="00EC117C">
            <w:pPr>
              <w:rPr>
                <w:rFonts w:ascii="Arial" w:hAnsi="Arial" w:cs="Arial"/>
                <w:lang w:val="sr-Cyrl-RS"/>
              </w:rPr>
            </w:pPr>
          </w:p>
          <w:p w:rsidR="000B62EB" w:rsidRPr="0077772F" w:rsidRDefault="000B62EB" w:rsidP="00EC117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1C422D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1C422D" w:rsidRPr="001C422D" w:rsidRDefault="001C422D" w:rsidP="001C422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 xml:space="preserve">   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C422D" w:rsidRPr="001C422D" w:rsidRDefault="001C422D" w:rsidP="00EC117C">
            <w:pPr>
              <w:pStyle w:val="Default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Obrada špaletni u izdvojenom odeljenju u Donjoj Rači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1C422D" w:rsidRPr="001C422D" w:rsidRDefault="001C422D" w:rsidP="00EC117C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1C422D" w:rsidRPr="001C422D" w:rsidRDefault="001C422D" w:rsidP="00EC117C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1C422D" w:rsidTr="001C422D">
        <w:trPr>
          <w:trHeight w:val="58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1C422D" w:rsidRPr="001C422D" w:rsidRDefault="001C422D" w:rsidP="001C422D">
            <w:pPr>
              <w:ind w:left="84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C422D" w:rsidRPr="00AF1061" w:rsidRDefault="001C422D" w:rsidP="00EC117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422D">
              <w:rPr>
                <w:b/>
                <w:bCs/>
                <w:sz w:val="18"/>
                <w:szCs w:val="18"/>
                <w:lang w:val="sr-Latn-RS"/>
              </w:rPr>
              <w:t>Obrada špaletni u izdvojenom odeljenju u</w:t>
            </w:r>
            <w:r>
              <w:rPr>
                <w:b/>
                <w:bCs/>
                <w:sz w:val="18"/>
                <w:szCs w:val="18"/>
                <w:lang w:val="sr-Latn-RS"/>
              </w:rPr>
              <w:t xml:space="preserve"> Malom Krčmaru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1C422D" w:rsidRPr="001C422D" w:rsidRDefault="001C422D" w:rsidP="00EC117C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1C422D" w:rsidRPr="001C422D" w:rsidRDefault="001C422D" w:rsidP="00EC117C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190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2D" w:rsidRDefault="001C422D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  <w:tr w:rsidR="000B62EB" w:rsidTr="001C422D">
        <w:trPr>
          <w:trHeight w:val="580"/>
          <w:jc w:val="center"/>
        </w:trPr>
        <w:tc>
          <w:tcPr>
            <w:tcW w:w="7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sr-Cyrl-RS" w:eastAsia="sr-Latn-CS"/>
              </w:rPr>
            </w:pPr>
            <w:r>
              <w:rPr>
                <w:rFonts w:ascii="Arial" w:hAnsi="Arial" w:cs="Arial"/>
                <w:b/>
                <w:bCs/>
                <w:lang w:val="sr-Cyrl-RS" w:eastAsia="sr-Latn-CS"/>
              </w:rPr>
              <w:t>УКУПНО: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EB" w:rsidRDefault="000B62EB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sr-Cyrl-CS" w:eastAsia="sr-Latn-CS"/>
              </w:rPr>
            </w:pPr>
          </w:p>
        </w:tc>
      </w:tr>
    </w:tbl>
    <w:p w:rsidR="00086F15" w:rsidRDefault="001716BB">
      <w:pPr>
        <w:rPr>
          <w:lang w:val="sr-Latn-RS"/>
        </w:rPr>
      </w:pP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0B62EB">
        <w:rPr>
          <w:rFonts w:ascii="Arial" w:hAnsi="Arial" w:cs="Arial"/>
          <w:b/>
          <w:bCs/>
        </w:rPr>
        <w:t>Упутство</w:t>
      </w:r>
      <w:proofErr w:type="spellEnd"/>
      <w:r w:rsidRPr="000B62EB">
        <w:rPr>
          <w:rFonts w:ascii="Arial" w:hAnsi="Arial" w:cs="Arial"/>
          <w:b/>
          <w:bCs/>
        </w:rPr>
        <w:t xml:space="preserve"> о </w:t>
      </w:r>
      <w:proofErr w:type="spellStart"/>
      <w:r w:rsidRPr="000B62EB">
        <w:rPr>
          <w:rFonts w:ascii="Arial" w:hAnsi="Arial" w:cs="Arial"/>
          <w:b/>
          <w:bCs/>
        </w:rPr>
        <w:t>попуњавању</w:t>
      </w:r>
      <w:proofErr w:type="spellEnd"/>
      <w:r w:rsidRPr="000B62EB">
        <w:rPr>
          <w:rFonts w:ascii="Arial" w:hAnsi="Arial" w:cs="Arial"/>
          <w:b/>
          <w:bCs/>
        </w:rPr>
        <w:t xml:space="preserve"> </w:t>
      </w:r>
      <w:proofErr w:type="spellStart"/>
      <w:r w:rsidRPr="000B62EB">
        <w:rPr>
          <w:rFonts w:ascii="Arial" w:hAnsi="Arial" w:cs="Arial"/>
          <w:b/>
          <w:bCs/>
        </w:rPr>
        <w:t>обрасца</w:t>
      </w:r>
      <w:proofErr w:type="spellEnd"/>
      <w:r w:rsidRPr="000B62EB">
        <w:rPr>
          <w:rFonts w:ascii="Arial" w:hAnsi="Arial" w:cs="Arial"/>
          <w:b/>
          <w:bCs/>
        </w:rPr>
        <w:t>:</w:t>
      </w: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Cs/>
        </w:rPr>
      </w:pPr>
      <w:r w:rsidRPr="000B62EB">
        <w:rPr>
          <w:rFonts w:ascii="Arial" w:hAnsi="Arial" w:cs="Arial"/>
          <w:bCs/>
        </w:rPr>
        <w:t>•</w:t>
      </w:r>
      <w:r w:rsidRPr="000B62EB">
        <w:rPr>
          <w:rFonts w:ascii="Arial" w:hAnsi="Arial" w:cs="Arial"/>
          <w:bCs/>
        </w:rPr>
        <w:tab/>
      </w:r>
      <w:proofErr w:type="gramStart"/>
      <w:r w:rsidRPr="000B62EB">
        <w:rPr>
          <w:rFonts w:ascii="Arial" w:hAnsi="Arial" w:cs="Arial"/>
          <w:bCs/>
        </w:rPr>
        <w:t>у</w:t>
      </w:r>
      <w:proofErr w:type="gram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колони</w:t>
      </w:r>
      <w:proofErr w:type="spellEnd"/>
      <w:r w:rsidRPr="000B62EB">
        <w:rPr>
          <w:rFonts w:ascii="Arial" w:hAnsi="Arial" w:cs="Arial"/>
          <w:bCs/>
        </w:rPr>
        <w:t xml:space="preserve"> 5 </w:t>
      </w:r>
      <w:proofErr w:type="spellStart"/>
      <w:r w:rsidRPr="000B62EB">
        <w:rPr>
          <w:rFonts w:ascii="Arial" w:hAnsi="Arial" w:cs="Arial"/>
          <w:bCs/>
        </w:rPr>
        <w:t>уписати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јединичну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цену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без</w:t>
      </w:r>
      <w:proofErr w:type="spellEnd"/>
      <w:r w:rsidRPr="000B62EB">
        <w:rPr>
          <w:rFonts w:ascii="Arial" w:hAnsi="Arial" w:cs="Arial"/>
          <w:bCs/>
        </w:rPr>
        <w:t xml:space="preserve"> ПДВ- а; </w:t>
      </w: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Cs/>
        </w:rPr>
      </w:pPr>
      <w:r w:rsidRPr="000B62EB">
        <w:rPr>
          <w:rFonts w:ascii="Arial" w:hAnsi="Arial" w:cs="Arial"/>
          <w:bCs/>
        </w:rPr>
        <w:t>•</w:t>
      </w:r>
      <w:r w:rsidRPr="000B62EB">
        <w:rPr>
          <w:rFonts w:ascii="Arial" w:hAnsi="Arial" w:cs="Arial"/>
          <w:bCs/>
        </w:rPr>
        <w:tab/>
      </w:r>
      <w:proofErr w:type="gramStart"/>
      <w:r w:rsidRPr="000B62EB">
        <w:rPr>
          <w:rFonts w:ascii="Arial" w:hAnsi="Arial" w:cs="Arial"/>
          <w:bCs/>
        </w:rPr>
        <w:t>у</w:t>
      </w:r>
      <w:proofErr w:type="gram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колони</w:t>
      </w:r>
      <w:proofErr w:type="spellEnd"/>
      <w:r w:rsidRPr="000B62EB">
        <w:rPr>
          <w:rFonts w:ascii="Arial" w:hAnsi="Arial" w:cs="Arial"/>
          <w:bCs/>
        </w:rPr>
        <w:t xml:space="preserve"> 6 </w:t>
      </w:r>
      <w:proofErr w:type="spellStart"/>
      <w:r w:rsidRPr="000B62EB">
        <w:rPr>
          <w:rFonts w:ascii="Arial" w:hAnsi="Arial" w:cs="Arial"/>
          <w:bCs/>
        </w:rPr>
        <w:t>уписати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јединичну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цену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са</w:t>
      </w:r>
      <w:proofErr w:type="spellEnd"/>
      <w:r w:rsidRPr="000B62EB">
        <w:rPr>
          <w:rFonts w:ascii="Arial" w:hAnsi="Arial" w:cs="Arial"/>
          <w:bCs/>
        </w:rPr>
        <w:t xml:space="preserve"> ПДВ-</w:t>
      </w:r>
      <w:proofErr w:type="spellStart"/>
      <w:r w:rsidRPr="000B62EB">
        <w:rPr>
          <w:rFonts w:ascii="Arial" w:hAnsi="Arial" w:cs="Arial"/>
          <w:bCs/>
        </w:rPr>
        <w:t>ом</w:t>
      </w:r>
      <w:proofErr w:type="spellEnd"/>
      <w:r w:rsidRPr="000B62EB">
        <w:rPr>
          <w:rFonts w:ascii="Arial" w:hAnsi="Arial" w:cs="Arial"/>
          <w:bCs/>
        </w:rPr>
        <w:t>;</w:t>
      </w: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Cs/>
        </w:rPr>
      </w:pPr>
      <w:r w:rsidRPr="000B62EB">
        <w:rPr>
          <w:rFonts w:ascii="Arial" w:hAnsi="Arial" w:cs="Arial"/>
          <w:bCs/>
        </w:rPr>
        <w:t>•</w:t>
      </w:r>
      <w:r w:rsidRPr="000B62EB">
        <w:rPr>
          <w:rFonts w:ascii="Arial" w:hAnsi="Arial" w:cs="Arial"/>
          <w:bCs/>
        </w:rPr>
        <w:tab/>
      </w:r>
      <w:proofErr w:type="gramStart"/>
      <w:r w:rsidRPr="000B62EB">
        <w:rPr>
          <w:rFonts w:ascii="Arial" w:hAnsi="Arial" w:cs="Arial"/>
          <w:bCs/>
        </w:rPr>
        <w:t>у</w:t>
      </w:r>
      <w:proofErr w:type="gram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колони</w:t>
      </w:r>
      <w:proofErr w:type="spellEnd"/>
      <w:r w:rsidRPr="000B62EB">
        <w:rPr>
          <w:rFonts w:ascii="Arial" w:hAnsi="Arial" w:cs="Arial"/>
          <w:bCs/>
        </w:rPr>
        <w:t xml:space="preserve"> 7 </w:t>
      </w:r>
      <w:proofErr w:type="spellStart"/>
      <w:r w:rsidRPr="000B62EB">
        <w:rPr>
          <w:rFonts w:ascii="Arial" w:hAnsi="Arial" w:cs="Arial"/>
          <w:bCs/>
        </w:rPr>
        <w:t>уписати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укупну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цену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без</w:t>
      </w:r>
      <w:proofErr w:type="spellEnd"/>
      <w:r w:rsidRPr="000B62EB">
        <w:rPr>
          <w:rFonts w:ascii="Arial" w:hAnsi="Arial" w:cs="Arial"/>
          <w:bCs/>
        </w:rPr>
        <w:t xml:space="preserve"> ПДВ-а, </w:t>
      </w:r>
      <w:proofErr w:type="spellStart"/>
      <w:r w:rsidRPr="000B62EB">
        <w:rPr>
          <w:rFonts w:ascii="Arial" w:hAnsi="Arial" w:cs="Arial"/>
          <w:bCs/>
        </w:rPr>
        <w:t>за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дате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количине</w:t>
      </w:r>
      <w:proofErr w:type="spellEnd"/>
      <w:r w:rsidRPr="000B62EB">
        <w:rPr>
          <w:rFonts w:ascii="Arial" w:hAnsi="Arial" w:cs="Arial"/>
          <w:bCs/>
        </w:rPr>
        <w:t xml:space="preserve">; </w:t>
      </w: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Cs/>
        </w:rPr>
      </w:pPr>
      <w:r w:rsidRPr="000B62EB">
        <w:rPr>
          <w:rFonts w:ascii="Arial" w:hAnsi="Arial" w:cs="Arial"/>
          <w:bCs/>
        </w:rPr>
        <w:t>•</w:t>
      </w:r>
      <w:r w:rsidRPr="000B62EB">
        <w:rPr>
          <w:rFonts w:ascii="Arial" w:hAnsi="Arial" w:cs="Arial"/>
          <w:bCs/>
        </w:rPr>
        <w:tab/>
      </w:r>
      <w:proofErr w:type="gramStart"/>
      <w:r w:rsidRPr="000B62EB">
        <w:rPr>
          <w:rFonts w:ascii="Arial" w:hAnsi="Arial" w:cs="Arial"/>
          <w:bCs/>
        </w:rPr>
        <w:t>у</w:t>
      </w:r>
      <w:proofErr w:type="gram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колони</w:t>
      </w:r>
      <w:proofErr w:type="spellEnd"/>
      <w:r w:rsidRPr="000B62EB">
        <w:rPr>
          <w:rFonts w:ascii="Arial" w:hAnsi="Arial" w:cs="Arial"/>
          <w:bCs/>
        </w:rPr>
        <w:t xml:space="preserve"> 8 </w:t>
      </w:r>
      <w:proofErr w:type="spellStart"/>
      <w:r w:rsidRPr="000B62EB">
        <w:rPr>
          <w:rFonts w:ascii="Arial" w:hAnsi="Arial" w:cs="Arial"/>
          <w:bCs/>
        </w:rPr>
        <w:t>уписати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укупну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цену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са</w:t>
      </w:r>
      <w:proofErr w:type="spellEnd"/>
      <w:r w:rsidRPr="000B62EB">
        <w:rPr>
          <w:rFonts w:ascii="Arial" w:hAnsi="Arial" w:cs="Arial"/>
          <w:bCs/>
        </w:rPr>
        <w:t xml:space="preserve"> ПДВ-</w:t>
      </w:r>
      <w:proofErr w:type="spellStart"/>
      <w:r w:rsidRPr="000B62EB">
        <w:rPr>
          <w:rFonts w:ascii="Arial" w:hAnsi="Arial" w:cs="Arial"/>
          <w:bCs/>
        </w:rPr>
        <w:t>ом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за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дате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количине</w:t>
      </w:r>
      <w:proofErr w:type="spellEnd"/>
      <w:r w:rsidRPr="000B62EB">
        <w:rPr>
          <w:rFonts w:ascii="Arial" w:hAnsi="Arial" w:cs="Arial"/>
          <w:bCs/>
        </w:rPr>
        <w:t>.</w:t>
      </w: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Cs/>
        </w:rPr>
      </w:pPr>
      <w:r w:rsidRPr="000B62EB">
        <w:rPr>
          <w:rFonts w:ascii="Arial" w:hAnsi="Arial" w:cs="Arial"/>
          <w:bCs/>
        </w:rPr>
        <w:t>•</w:t>
      </w:r>
      <w:r w:rsidRPr="000B62EB">
        <w:rPr>
          <w:rFonts w:ascii="Arial" w:hAnsi="Arial" w:cs="Arial"/>
          <w:bCs/>
        </w:rPr>
        <w:tab/>
      </w:r>
      <w:proofErr w:type="gramStart"/>
      <w:r w:rsidRPr="000B62EB">
        <w:rPr>
          <w:rFonts w:ascii="Arial" w:hAnsi="Arial" w:cs="Arial"/>
          <w:bCs/>
        </w:rPr>
        <w:t>у</w:t>
      </w:r>
      <w:proofErr w:type="gram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ред</w:t>
      </w:r>
      <w:proofErr w:type="spellEnd"/>
      <w:r w:rsidRPr="000B62EB">
        <w:rPr>
          <w:rFonts w:ascii="Arial" w:hAnsi="Arial" w:cs="Arial"/>
          <w:bCs/>
        </w:rPr>
        <w:t xml:space="preserve"> УКУПНО </w:t>
      </w:r>
      <w:proofErr w:type="spellStart"/>
      <w:r w:rsidRPr="000B62EB">
        <w:rPr>
          <w:rFonts w:ascii="Arial" w:hAnsi="Arial" w:cs="Arial"/>
          <w:bCs/>
        </w:rPr>
        <w:t>сабрати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колоне</w:t>
      </w:r>
      <w:proofErr w:type="spellEnd"/>
      <w:r w:rsidRPr="000B62EB">
        <w:rPr>
          <w:rFonts w:ascii="Arial" w:hAnsi="Arial" w:cs="Arial"/>
          <w:bCs/>
        </w:rPr>
        <w:t xml:space="preserve"> 7 и 8.</w:t>
      </w: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Cs/>
        </w:rPr>
      </w:pPr>
    </w:p>
    <w:p w:rsidR="000B62EB" w:rsidRPr="000B62EB" w:rsidRDefault="000B62EB" w:rsidP="000B62E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B62EB">
        <w:rPr>
          <w:rFonts w:ascii="Arial" w:hAnsi="Arial" w:cs="Arial"/>
          <w:b/>
          <w:bCs/>
        </w:rPr>
        <w:t>НАПОМЕНА:</w:t>
      </w:r>
    </w:p>
    <w:p w:rsidR="000B62EB" w:rsidRPr="000B62EB" w:rsidRDefault="000B62EB" w:rsidP="000B62EB">
      <w:pPr>
        <w:spacing w:after="0" w:line="240" w:lineRule="auto"/>
        <w:jc w:val="both"/>
        <w:rPr>
          <w:lang w:val="sr-Latn-RS"/>
        </w:rPr>
      </w:pPr>
      <w:proofErr w:type="spellStart"/>
      <w:proofErr w:type="gramStart"/>
      <w:r w:rsidRPr="000B62EB">
        <w:rPr>
          <w:rFonts w:ascii="Arial" w:hAnsi="Arial" w:cs="Arial"/>
          <w:bCs/>
        </w:rPr>
        <w:t>Врста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материјала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опреме</w:t>
      </w:r>
      <w:proofErr w:type="spellEnd"/>
      <w:r w:rsidRPr="000B62EB">
        <w:rPr>
          <w:rFonts w:ascii="Arial" w:hAnsi="Arial" w:cs="Arial"/>
          <w:bCs/>
        </w:rPr>
        <w:t xml:space="preserve"> и </w:t>
      </w:r>
      <w:proofErr w:type="spellStart"/>
      <w:r w:rsidRPr="000B62EB">
        <w:rPr>
          <w:rFonts w:ascii="Arial" w:hAnsi="Arial" w:cs="Arial"/>
          <w:bCs/>
        </w:rPr>
        <w:t>уређаја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као</w:t>
      </w:r>
      <w:proofErr w:type="spellEnd"/>
      <w:r w:rsidRPr="000B62EB">
        <w:rPr>
          <w:rFonts w:ascii="Arial" w:hAnsi="Arial" w:cs="Arial"/>
          <w:bCs/>
        </w:rPr>
        <w:t xml:space="preserve"> и </w:t>
      </w:r>
      <w:proofErr w:type="spellStart"/>
      <w:r w:rsidRPr="000B62EB">
        <w:rPr>
          <w:rFonts w:ascii="Arial" w:hAnsi="Arial" w:cs="Arial"/>
          <w:bCs/>
        </w:rPr>
        <w:t>назив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произвођача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повремено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специфицирани</w:t>
      </w:r>
      <w:proofErr w:type="spellEnd"/>
      <w:r w:rsidRPr="000B62EB">
        <w:rPr>
          <w:rFonts w:ascii="Arial" w:hAnsi="Arial" w:cs="Arial"/>
          <w:bCs/>
        </w:rPr>
        <w:t xml:space="preserve"> у </w:t>
      </w:r>
      <w:proofErr w:type="spellStart"/>
      <w:r w:rsidRPr="000B62EB">
        <w:rPr>
          <w:rFonts w:ascii="Arial" w:hAnsi="Arial" w:cs="Arial"/>
          <w:bCs/>
        </w:rPr>
        <w:t>обрасцу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структура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цена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искључиво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индикативни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служе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као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референца</w:t>
      </w:r>
      <w:proofErr w:type="spellEnd"/>
      <w:r w:rsidRPr="000B62EB">
        <w:rPr>
          <w:rFonts w:ascii="Arial" w:hAnsi="Arial" w:cs="Arial"/>
          <w:bCs/>
        </w:rPr>
        <w:t xml:space="preserve"> и </w:t>
      </w:r>
      <w:proofErr w:type="spellStart"/>
      <w:r w:rsidRPr="000B62EB">
        <w:rPr>
          <w:rFonts w:ascii="Arial" w:hAnsi="Arial" w:cs="Arial"/>
          <w:bCs/>
        </w:rPr>
        <w:t>да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укажу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на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минимум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техничког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стандарда</w:t>
      </w:r>
      <w:proofErr w:type="spellEnd"/>
      <w:r w:rsidRPr="000B62EB">
        <w:rPr>
          <w:rFonts w:ascii="Arial" w:hAnsi="Arial" w:cs="Arial"/>
          <w:bCs/>
        </w:rPr>
        <w:t xml:space="preserve"> и </w:t>
      </w:r>
      <w:proofErr w:type="spellStart"/>
      <w:r w:rsidRPr="000B62EB">
        <w:rPr>
          <w:rFonts w:ascii="Arial" w:hAnsi="Arial" w:cs="Arial"/>
          <w:bCs/>
        </w:rPr>
        <w:t>ниво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квалитета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који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захтевани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пројектом</w:t>
      </w:r>
      <w:proofErr w:type="spellEnd"/>
      <w:r w:rsidRPr="000B62EB">
        <w:rPr>
          <w:rFonts w:ascii="Arial" w:hAnsi="Arial" w:cs="Arial"/>
          <w:bCs/>
        </w:rPr>
        <w:t>.</w:t>
      </w:r>
      <w:proofErr w:type="gramEnd"/>
      <w:r w:rsidRPr="000B62EB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0B62EB">
        <w:rPr>
          <w:rFonts w:ascii="Arial" w:hAnsi="Arial" w:cs="Arial"/>
          <w:bCs/>
        </w:rPr>
        <w:t>Понуђачи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радова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слободни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да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понуде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материјале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опрему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или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уређаје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других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реномираних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произвођача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истих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или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бољих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техничких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карактеристика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него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што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су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материјали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опрема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или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уређаји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специфицирани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овим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предмером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радова</w:t>
      </w:r>
      <w:proofErr w:type="spellEnd"/>
      <w:r w:rsidRPr="000B62EB">
        <w:rPr>
          <w:rFonts w:ascii="Arial" w:hAnsi="Arial" w:cs="Arial"/>
          <w:bCs/>
        </w:rPr>
        <w:t xml:space="preserve">, </w:t>
      </w:r>
      <w:proofErr w:type="spellStart"/>
      <w:r w:rsidRPr="000B62EB">
        <w:rPr>
          <w:rFonts w:ascii="Arial" w:hAnsi="Arial" w:cs="Arial"/>
          <w:bCs/>
        </w:rPr>
        <w:t>што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ће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бити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предмет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одобрења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стране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овлашћеног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Инжењера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  <w:lang w:val="sr-Cyrl-RS"/>
        </w:rPr>
        <w:t>дз</w:t>
      </w:r>
      <w:proofErr w:type="spellStart"/>
      <w:r w:rsidRPr="000B62EB">
        <w:rPr>
          <w:rFonts w:ascii="Arial" w:hAnsi="Arial" w:cs="Arial"/>
          <w:bCs/>
        </w:rPr>
        <w:t>орног</w:t>
      </w:r>
      <w:proofErr w:type="spellEnd"/>
      <w:r w:rsidRPr="000B62EB">
        <w:rPr>
          <w:rFonts w:ascii="Arial" w:hAnsi="Arial" w:cs="Arial"/>
          <w:bCs/>
        </w:rPr>
        <w:t xml:space="preserve"> </w:t>
      </w:r>
      <w:proofErr w:type="spellStart"/>
      <w:r w:rsidRPr="000B62EB">
        <w:rPr>
          <w:rFonts w:ascii="Arial" w:hAnsi="Arial" w:cs="Arial"/>
          <w:bCs/>
        </w:rPr>
        <w:t>органа</w:t>
      </w:r>
      <w:proofErr w:type="spellEnd"/>
      <w:r w:rsidRPr="000B62EB">
        <w:rPr>
          <w:rFonts w:ascii="Arial" w:hAnsi="Arial" w:cs="Arial"/>
          <w:bCs/>
        </w:rPr>
        <w:t>).</w:t>
      </w:r>
      <w:proofErr w:type="gramEnd"/>
    </w:p>
    <w:sectPr w:rsidR="000B62EB" w:rsidRPr="000B6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D5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EFD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455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6805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392A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7C57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150B"/>
    <w:multiLevelType w:val="hybridMultilevel"/>
    <w:tmpl w:val="459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61C3"/>
    <w:multiLevelType w:val="hybridMultilevel"/>
    <w:tmpl w:val="9A2875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2C2E"/>
    <w:multiLevelType w:val="hybridMultilevel"/>
    <w:tmpl w:val="DD28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3"/>
    <w:rsid w:val="000B62EB"/>
    <w:rsid w:val="001716BB"/>
    <w:rsid w:val="001C422D"/>
    <w:rsid w:val="009241E1"/>
    <w:rsid w:val="00CE1A01"/>
    <w:rsid w:val="00D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62EB"/>
    <w:pPr>
      <w:widowControl w:val="0"/>
      <w:autoSpaceDE w:val="0"/>
      <w:autoSpaceDN w:val="0"/>
      <w:spacing w:after="0" w:line="176" w:lineRule="exact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0B6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62EB"/>
    <w:pPr>
      <w:widowControl w:val="0"/>
      <w:autoSpaceDE w:val="0"/>
      <w:autoSpaceDN w:val="0"/>
      <w:spacing w:after="0" w:line="176" w:lineRule="exact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0B6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branislavkrstovic0@gmail.com</dc:creator>
  <cp:keywords/>
  <dc:description/>
  <cp:lastModifiedBy>branislavkrstovic0@gmail.com</cp:lastModifiedBy>
  <cp:revision>3</cp:revision>
  <dcterms:created xsi:type="dcterms:W3CDTF">2023-09-19T13:38:00Z</dcterms:created>
  <dcterms:modified xsi:type="dcterms:W3CDTF">2023-09-19T14:46:00Z</dcterms:modified>
</cp:coreProperties>
</file>